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6ABF43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0A712C" w:rsidRPr="000A712C">
        <w:rPr>
          <w:bCs/>
          <w:noProof w:val="0"/>
          <w:sz w:val="24"/>
          <w:szCs w:val="24"/>
        </w:rPr>
        <w:t>R2-1906178</w:t>
      </w:r>
    </w:p>
    <w:p w14:paraId="11776FA6" w14:textId="2DC5B183"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0D0C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7D22">
        <w:rPr>
          <w:rFonts w:cs="Arial"/>
          <w:b/>
          <w:bCs/>
          <w:sz w:val="24"/>
        </w:rPr>
        <w:t>11.10.3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E2E18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19A9">
        <w:rPr>
          <w:rFonts w:ascii="Arial" w:hAnsi="Arial" w:cs="Arial"/>
          <w:b/>
          <w:bCs/>
          <w:sz w:val="24"/>
        </w:rPr>
        <w:t>Configuration</w:t>
      </w:r>
      <w:r w:rsidR="000A712C" w:rsidRPr="000A712C">
        <w:rPr>
          <w:rFonts w:ascii="Arial" w:hAnsi="Arial" w:cs="Arial"/>
          <w:b/>
          <w:bCs/>
          <w:sz w:val="24"/>
        </w:rPr>
        <w:t xml:space="preserve"> details of early measurements</w:t>
      </w:r>
    </w:p>
    <w:p w14:paraId="1F147C23" w14:textId="4FD5159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07D22">
        <w:rPr>
          <w:rFonts w:ascii="Arial" w:hAnsi="Arial" w:cs="Arial"/>
          <w:b/>
          <w:bCs/>
          <w:sz w:val="24"/>
        </w:rPr>
        <w:t>LTE_NR_DC</w:t>
      </w:r>
      <w:r w:rsidR="00FE32BE">
        <w:rPr>
          <w:rFonts w:ascii="Arial" w:hAnsi="Arial" w:cs="Arial"/>
          <w:b/>
          <w:bCs/>
          <w:sz w:val="24"/>
        </w:rPr>
        <w:t>_</w:t>
      </w:r>
      <w:r w:rsidR="00D07D22">
        <w:rPr>
          <w:rFonts w:ascii="Arial" w:hAnsi="Arial" w:cs="Arial"/>
          <w:b/>
          <w:bCs/>
          <w:sz w:val="24"/>
        </w:rPr>
        <w:t>CA-Core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4F7746" w14:textId="6EA4E5F1" w:rsidR="0042507C" w:rsidRDefault="00D07D22" w:rsidP="0042507C">
      <w:r>
        <w:t xml:space="preserve">During the RAN2#105bis meeting, </w:t>
      </w:r>
      <w:r w:rsidR="0042507C">
        <w:t xml:space="preserve">many </w:t>
      </w:r>
      <w:r>
        <w:t xml:space="preserve">agreements </w:t>
      </w:r>
      <w:r w:rsidR="0042507C">
        <w:t xml:space="preserve">were made concerning the </w:t>
      </w:r>
      <w:r>
        <w:t>early measurement reporting and signalling details</w:t>
      </w:r>
      <w:r w:rsidR="0042507C">
        <w:t>. These are all excerpted in the Annex A of the contribution as a reference to the discussion.</w:t>
      </w:r>
    </w:p>
    <w:p w14:paraId="782ACF8B" w14:textId="1874F9C6" w:rsidR="00D07D22" w:rsidRDefault="0042507C" w:rsidP="00A209D6">
      <w:r>
        <w:t>However, there were also some FFSs and omitted details (even from LTE baseline), requiring further attention. I</w:t>
      </w:r>
      <w:r w:rsidR="00D07D22">
        <w:t>n this contribution, we discuss further on how to resolve the FFS from the last meeting.</w:t>
      </w:r>
    </w:p>
    <w:p w14:paraId="2BBFF540" w14:textId="5E036EF5" w:rsidR="00A209D6" w:rsidRPr="006E13D1" w:rsidRDefault="00A209D6" w:rsidP="00A209D6">
      <w:pPr>
        <w:pStyle w:val="Heading1"/>
      </w:pPr>
      <w:r w:rsidRPr="006E13D1">
        <w:t>2</w:t>
      </w:r>
      <w:r w:rsidRPr="006E13D1">
        <w:tab/>
      </w:r>
      <w:r w:rsidR="00B9349A">
        <w:t>Configuration details of early m</w:t>
      </w:r>
      <w:r w:rsidR="00D07D22">
        <w:t>easurement</w:t>
      </w:r>
      <w:r w:rsidR="00B9349A">
        <w:t>s</w:t>
      </w:r>
    </w:p>
    <w:p w14:paraId="5F01C058" w14:textId="2D30B294" w:rsidR="00A209D6" w:rsidRPr="006E13D1" w:rsidRDefault="00D07D22" w:rsidP="00A209D6">
      <w:pPr>
        <w:pStyle w:val="Heading2"/>
      </w:pPr>
      <w:r>
        <w:t>2</w:t>
      </w:r>
      <w:r w:rsidR="00A209D6" w:rsidRPr="006E13D1">
        <w:t>.1</w:t>
      </w:r>
      <w:r w:rsidR="00A209D6" w:rsidRPr="006E13D1">
        <w:tab/>
      </w:r>
      <w:r w:rsidR="00EB4553">
        <w:t>Differences in RRCRelease and SI configuration</w:t>
      </w:r>
    </w:p>
    <w:p w14:paraId="06ED9BA7" w14:textId="6CB66870" w:rsidR="00EB4553" w:rsidRDefault="00EB4553" w:rsidP="00A209D6">
      <w:r>
        <w:t>In LTE Rel-15, the early measurements can be configured in two different ways: UE is provided with the configuration either via only RRCConnectionRelease (in which case UE ignores any SIB5 measurement configuration information), or via RRCConnectionRelease (only timer) + SIB5 configuration (measured carriers). The reasons for this were to allow for scenarios where the measured carriers/cells v</w:t>
      </w:r>
      <w:r w:rsidR="00B8067B">
        <w:t>a</w:t>
      </w:r>
      <w:r>
        <w:t>ry between the serving cells, and network only desires results from certain carriers or cells.</w:t>
      </w:r>
      <w:r w:rsidR="00190FE2">
        <w:t xml:space="preserve"> </w:t>
      </w:r>
      <w:r>
        <w:t xml:space="preserve">Whether such differentiation </w:t>
      </w:r>
      <w:r w:rsidR="009F57D8">
        <w:t xml:space="preserve">should be allowed </w:t>
      </w:r>
      <w:r>
        <w:t>also for NR was left open in RAN2#105bis, as illustrated by the below FFS:</w:t>
      </w:r>
    </w:p>
    <w:p w14:paraId="42B7D1CC" w14:textId="77777777" w:rsidR="00EB4553" w:rsidRPr="00D6384F" w:rsidRDefault="00EB4553" w:rsidP="00EB4553">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5962E9FF" w14:textId="5BCA085E" w:rsidR="00EB4553" w:rsidRDefault="00EB4553" w:rsidP="00A209D6"/>
    <w:p w14:paraId="70AFDA3C" w14:textId="5A8B2C19" w:rsidR="00EB4553" w:rsidRDefault="00EB4553" w:rsidP="00A209D6">
      <w:r>
        <w:t xml:space="preserve">At the same time, agreement was already made on the validity timer being only included in </w:t>
      </w:r>
      <w:r w:rsidRPr="00EB4553">
        <w:rPr>
          <w:i/>
        </w:rPr>
        <w:t>RRCRelease</w:t>
      </w:r>
      <w:r>
        <w:t>, so the FFS only relates to the actual measurement configuration</w:t>
      </w:r>
      <w:r w:rsidR="00996A10">
        <w:t xml:space="preserve"> provided.</w:t>
      </w:r>
    </w:p>
    <w:p w14:paraId="4F2192BC" w14:textId="77777777" w:rsidR="00EB4553" w:rsidRPr="00D6384F" w:rsidRDefault="00EB4553" w:rsidP="00EB4553">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1DDEA010" w14:textId="49608899" w:rsidR="00EB4553" w:rsidRDefault="00EB4553" w:rsidP="0042507C">
      <w:pPr>
        <w:spacing w:before="180"/>
      </w:pPr>
      <w:r w:rsidRPr="00996A10">
        <w:rPr>
          <w:b/>
        </w:rPr>
        <w:t>Observation 1:</w:t>
      </w:r>
      <w:r>
        <w:t xml:space="preserve"> </w:t>
      </w:r>
      <w:r w:rsidR="00996A10">
        <w:t>As per RAN2#105bis decisions, the validity timer can only be provided in RRCRelease and not in SI.</w:t>
      </w:r>
    </w:p>
    <w:p w14:paraId="71AE8497" w14:textId="033D068F" w:rsidR="00EB4553" w:rsidRDefault="00996A10" w:rsidP="00A209D6">
      <w:r>
        <w:t>In LTE Rel-15, the measurement configuration structure is the same in RRCConnectionRelease and SIB5 for a simple reason: No particular reason was identified why it would have to be different, and what would the differences be. Further, keeping the configuration same avoided differentiating the UE procedures when receiving the measurement configuration. Therefore, we would propose to retain the same principle also in NR.</w:t>
      </w:r>
    </w:p>
    <w:p w14:paraId="0F055D16" w14:textId="1935B1BB" w:rsidR="00996A10" w:rsidRDefault="00996A10" w:rsidP="00A209D6">
      <w:r w:rsidRPr="00996A10">
        <w:rPr>
          <w:b/>
        </w:rPr>
        <w:t>Proposal 1:</w:t>
      </w:r>
      <w:r>
        <w:t xml:space="preserve"> </w:t>
      </w:r>
      <w:r w:rsidR="00B9349A">
        <w:t>As baseline</w:t>
      </w:r>
      <w:r w:rsidR="00486FB1">
        <w:t xml:space="preserve"> assumption</w:t>
      </w:r>
      <w:r w:rsidR="00B9349A">
        <w:t>, t</w:t>
      </w:r>
      <w:r>
        <w:t xml:space="preserve">he same ASN.1 structure </w:t>
      </w:r>
      <w:r w:rsidR="00EF17F4">
        <w:t>can be</w:t>
      </w:r>
      <w:r>
        <w:t xml:space="preserve"> used for measurement configuration </w:t>
      </w:r>
      <w:r w:rsidR="00EF17F4">
        <w:t xml:space="preserve">regardless of whether it </w:t>
      </w:r>
      <w:r>
        <w:t>is provided in RRCRelease and SI.</w:t>
      </w:r>
    </w:p>
    <w:p w14:paraId="613CD2F3" w14:textId="5CFCBD3E" w:rsidR="00A209D6" w:rsidRDefault="00996A10" w:rsidP="00A209D6">
      <w:r>
        <w:t>Naturally, the contents of t</w:t>
      </w:r>
      <w:r w:rsidR="002419A9">
        <w:t>he</w:t>
      </w:r>
      <w:r>
        <w:t xml:space="preserve"> measurement configurations provided via RRCRelease </w:t>
      </w:r>
      <w:r w:rsidR="002419A9">
        <w:t>could be configured differently than the content in SIBx to account for cell-specific variations. However, in LTE the measurement configuration can only be provided via either RRCConnectionRelease or the SIB5</w:t>
      </w:r>
      <w:r w:rsidR="007578A4">
        <w:t>, not in both: Once UE has stored a configuration</w:t>
      </w:r>
      <w:r w:rsidR="0042507C">
        <w:t xml:space="preserve"> from RRCConnectionRelease, it will ignore the SIB5 configuration, as shown by below excerpt from LTE RRC:</w:t>
      </w:r>
    </w:p>
    <w:tbl>
      <w:tblPr>
        <w:tblStyle w:val="TableGrid"/>
        <w:tblW w:w="0" w:type="auto"/>
        <w:tblLook w:val="04A0" w:firstRow="1" w:lastRow="0" w:firstColumn="1" w:lastColumn="0" w:noHBand="0" w:noVBand="1"/>
      </w:tblPr>
      <w:tblGrid>
        <w:gridCol w:w="9631"/>
      </w:tblGrid>
      <w:tr w:rsidR="0042507C" w14:paraId="3AC0B119" w14:textId="77777777" w:rsidTr="0042507C">
        <w:tc>
          <w:tcPr>
            <w:tcW w:w="9631" w:type="dxa"/>
          </w:tcPr>
          <w:p w14:paraId="0D56EF11" w14:textId="77777777" w:rsidR="0042507C" w:rsidRPr="005134A4" w:rsidRDefault="0042507C" w:rsidP="0042507C">
            <w:pPr>
              <w:pStyle w:val="B1"/>
              <w:rPr>
                <w:lang w:eastAsia="zh-CN"/>
              </w:rPr>
            </w:pPr>
            <w:r w:rsidRPr="005134A4">
              <w:lastRenderedPageBreak/>
              <w:t>1&gt;</w:t>
            </w:r>
            <w:r w:rsidRPr="005134A4">
              <w:tab/>
              <w:t xml:space="preserve">if in RRC_IDLE and UE has stored </w:t>
            </w:r>
            <w:r w:rsidRPr="005134A4">
              <w:rPr>
                <w:i/>
              </w:rPr>
              <w:t>VarMeasIdleConfig</w:t>
            </w:r>
            <w:r w:rsidRPr="005134A4">
              <w:rPr>
                <w:u w:val="single"/>
              </w:rPr>
              <w:t xml:space="preserve"> </w:t>
            </w:r>
            <w:r w:rsidRPr="005134A4">
              <w:t xml:space="preserve">and SIB5 includes </w:t>
            </w:r>
            <w:r w:rsidRPr="005134A4">
              <w:rPr>
                <w:lang w:eastAsia="zh-CN"/>
              </w:rPr>
              <w:t xml:space="preserve">the </w:t>
            </w:r>
            <w:r w:rsidRPr="005134A4">
              <w:rPr>
                <w:i/>
                <w:lang w:eastAsia="zh-CN"/>
              </w:rPr>
              <w:t xml:space="preserve">measIdleConfigSIB </w:t>
            </w:r>
            <w:r w:rsidRPr="005134A4">
              <w:rPr>
                <w:lang w:eastAsia="zh-CN"/>
              </w:rPr>
              <w:t>and the UE is capable of IDLE mode measurements for CA:</w:t>
            </w:r>
          </w:p>
          <w:p w14:paraId="5B1E10A1" w14:textId="77777777" w:rsidR="0042507C" w:rsidRPr="005134A4" w:rsidRDefault="0042507C" w:rsidP="0042507C">
            <w:pPr>
              <w:pStyle w:val="B2"/>
            </w:pPr>
            <w:r w:rsidRPr="0042507C">
              <w:rPr>
                <w:highlight w:val="yellow"/>
              </w:rPr>
              <w:t>2&gt;</w:t>
            </w:r>
            <w:r w:rsidRPr="0042507C">
              <w:rPr>
                <w:highlight w:val="yellow"/>
              </w:rPr>
              <w:tab/>
              <w:t xml:space="preserve">if T331 is running and </w:t>
            </w:r>
            <w:r w:rsidRPr="0042507C">
              <w:rPr>
                <w:i/>
                <w:highlight w:val="yellow"/>
              </w:rPr>
              <w:t>VarMeasIdleConfig</w:t>
            </w:r>
            <w:r w:rsidRPr="0042507C">
              <w:rPr>
                <w:highlight w:val="yellow"/>
              </w:rPr>
              <w:t xml:space="preserve"> does not contain </w:t>
            </w:r>
            <w:r w:rsidRPr="0042507C">
              <w:rPr>
                <w:i/>
                <w:iCs/>
                <w:highlight w:val="yellow"/>
              </w:rPr>
              <w:t>measIdleCarrierListEUTRA</w:t>
            </w:r>
            <w:r w:rsidRPr="0042507C">
              <w:rPr>
                <w:highlight w:val="yellow"/>
              </w:rPr>
              <w:t xml:space="preserve"> received from the </w:t>
            </w:r>
            <w:r w:rsidRPr="0042507C">
              <w:rPr>
                <w:i/>
                <w:highlight w:val="yellow"/>
              </w:rPr>
              <w:t>RRCConnectionRelease</w:t>
            </w:r>
            <w:r w:rsidRPr="0042507C">
              <w:rPr>
                <w:highlight w:val="yellow"/>
              </w:rPr>
              <w:t xml:space="preserve"> message:</w:t>
            </w:r>
          </w:p>
          <w:p w14:paraId="2B70C5D5" w14:textId="77777777" w:rsidR="0042507C" w:rsidRPr="005134A4" w:rsidRDefault="0042507C" w:rsidP="0042507C">
            <w:pPr>
              <w:pStyle w:val="B3"/>
            </w:pPr>
            <w:r w:rsidRPr="005134A4">
              <w:t>3&gt;</w:t>
            </w:r>
            <w:r w:rsidRPr="005134A4">
              <w:tab/>
              <w:t xml:space="preserve">store or replace the </w:t>
            </w:r>
            <w:r w:rsidRPr="005134A4">
              <w:rPr>
                <w:i/>
                <w:iCs/>
              </w:rPr>
              <w:t>measIdleCarrierListEUTRA</w:t>
            </w:r>
            <w:r w:rsidRPr="005134A4">
              <w:t xml:space="preserve"> of </w:t>
            </w:r>
            <w:r w:rsidRPr="005134A4">
              <w:rPr>
                <w:i/>
                <w:lang w:eastAsia="zh-CN"/>
              </w:rPr>
              <w:t xml:space="preserve">measIdleConfigSIB </w:t>
            </w:r>
            <w:r w:rsidRPr="005134A4">
              <w:rPr>
                <w:lang w:eastAsia="zh-CN"/>
              </w:rPr>
              <w:t xml:space="preserve">within </w:t>
            </w:r>
            <w:r w:rsidRPr="005134A4">
              <w:rPr>
                <w:i/>
              </w:rPr>
              <w:t>VarMeasIdleConfig</w:t>
            </w:r>
            <w:r w:rsidRPr="005134A4">
              <w:rPr>
                <w:lang w:eastAsia="zh-CN"/>
              </w:rPr>
              <w:t>;</w:t>
            </w:r>
          </w:p>
          <w:p w14:paraId="69CB63CD" w14:textId="76EE9B62" w:rsidR="0042507C" w:rsidRDefault="0042507C" w:rsidP="0042507C">
            <w:pPr>
              <w:pStyle w:val="B2"/>
            </w:pPr>
            <w:r w:rsidRPr="005134A4">
              <w:t>2&gt;</w:t>
            </w:r>
            <w:r w:rsidRPr="005134A4">
              <w:tab/>
              <w:t>perform idle mode measurements as</w:t>
            </w:r>
            <w:r w:rsidRPr="005134A4">
              <w:rPr>
                <w:i/>
              </w:rPr>
              <w:t xml:space="preserve"> </w:t>
            </w:r>
            <w:r w:rsidRPr="005134A4">
              <w:t>specified in</w:t>
            </w:r>
            <w:r w:rsidRPr="005134A4">
              <w:rPr>
                <w:i/>
              </w:rPr>
              <w:t xml:space="preserve"> </w:t>
            </w:r>
            <w:r w:rsidRPr="005134A4">
              <w:t>5.6.20;</w:t>
            </w:r>
          </w:p>
        </w:tc>
      </w:tr>
    </w:tbl>
    <w:p w14:paraId="78718586" w14:textId="1BE1D49F" w:rsidR="0042507C" w:rsidRDefault="0042507C" w:rsidP="0042507C">
      <w:pPr>
        <w:spacing w:before="120"/>
      </w:pPr>
      <w:r w:rsidRPr="0042507C">
        <w:rPr>
          <w:b/>
        </w:rPr>
        <w:t>Observation 2:</w:t>
      </w:r>
      <w:r>
        <w:t xml:space="preserve"> UE does not “merge” measured carrier configuration from RRCConnectionRelease and SIB5 in LTE.</w:t>
      </w:r>
    </w:p>
    <w:p w14:paraId="2CE7F874" w14:textId="4F1F5381" w:rsidR="0042507C" w:rsidRDefault="0042507C" w:rsidP="0042507C">
      <w:pPr>
        <w:spacing w:before="120"/>
      </w:pPr>
      <w:r>
        <w:t xml:space="preserve">The reason why this was adopted was simplicity: It would require quite some effort to define how the merging is done, which configuration should be prioritized, and how to differentiate the </w:t>
      </w:r>
      <w:r w:rsidRPr="0042507C">
        <w:rPr>
          <w:i/>
        </w:rPr>
        <w:t>RRCRelease/SIBx</w:t>
      </w:r>
      <w:r>
        <w:t xml:space="preserve"> configurations in specification.</w:t>
      </w:r>
      <w:r w:rsidR="00EF17F4">
        <w:t xml:space="preserve"> </w:t>
      </w:r>
    </w:p>
    <w:p w14:paraId="393B1966" w14:textId="1C13CFF3" w:rsidR="0042507C" w:rsidRDefault="0042507C" w:rsidP="0042507C">
      <w:pPr>
        <w:spacing w:before="120"/>
      </w:pPr>
      <w:r w:rsidRPr="0042507C">
        <w:rPr>
          <w:b/>
        </w:rPr>
        <w:t>Proposal 2:</w:t>
      </w:r>
      <w:r>
        <w:t xml:space="preserve"> If configuration of measured carriers is provided in </w:t>
      </w:r>
      <w:r w:rsidRPr="0042507C">
        <w:rPr>
          <w:i/>
        </w:rPr>
        <w:t>RRCRelease</w:t>
      </w:r>
      <w:r>
        <w:t>, UE only follows that and ignores the SIB measurement configuration.</w:t>
      </w:r>
    </w:p>
    <w:p w14:paraId="3996F0D1" w14:textId="41A68924" w:rsidR="00996A10" w:rsidRDefault="00996A10" w:rsidP="0042507C">
      <w:pPr>
        <w:spacing w:before="120"/>
      </w:pPr>
      <w:r>
        <w:t xml:space="preserve">Concerning the SI </w:t>
      </w:r>
      <w:r w:rsidR="002419A9">
        <w:t xml:space="preserve">where the </w:t>
      </w:r>
      <w:r>
        <w:t>configuration of the measurements</w:t>
      </w:r>
      <w:r w:rsidR="002419A9">
        <w:t xml:space="preserve"> is done</w:t>
      </w:r>
      <w:r>
        <w:t xml:space="preserve">, in LTE SIB5 was used since it is the SIB for inter-frequency reselection parameters. In NR the corresponding SI is in SIB4, so we would propose to follow the LTE principle and </w:t>
      </w:r>
      <w:r w:rsidR="002419A9">
        <w:t>add the measurement configuration to SIB4.</w:t>
      </w:r>
    </w:p>
    <w:p w14:paraId="4101B9E8" w14:textId="11F0870E" w:rsidR="002419A9" w:rsidRDefault="002419A9" w:rsidP="00A209D6">
      <w:r w:rsidRPr="007578A4">
        <w:rPr>
          <w:b/>
        </w:rPr>
        <w:t xml:space="preserve">Observation </w:t>
      </w:r>
      <w:r w:rsidR="0042507C">
        <w:rPr>
          <w:b/>
        </w:rPr>
        <w:t>3</w:t>
      </w:r>
      <w:r w:rsidRPr="007578A4">
        <w:rPr>
          <w:b/>
        </w:rPr>
        <w:t>:</w:t>
      </w:r>
      <w:r>
        <w:t xml:space="preserve"> The </w:t>
      </w:r>
      <w:r w:rsidR="0042507C">
        <w:t xml:space="preserve">NR </w:t>
      </w:r>
      <w:r>
        <w:t xml:space="preserve">SI for reselection measurements can be used </w:t>
      </w:r>
      <w:r w:rsidR="007578A4">
        <w:t xml:space="preserve">also for </w:t>
      </w:r>
      <w:r w:rsidR="0042507C">
        <w:t xml:space="preserve">configuring the NR </w:t>
      </w:r>
      <w:r w:rsidR="007578A4">
        <w:t>early measur</w:t>
      </w:r>
      <w:r w:rsidR="0042507C">
        <w:t>e</w:t>
      </w:r>
      <w:r w:rsidR="007578A4">
        <w:t>ments.</w:t>
      </w:r>
    </w:p>
    <w:p w14:paraId="3C5C01A1" w14:textId="5B2CFD46" w:rsidR="00996A10" w:rsidRDefault="00996A10" w:rsidP="00A209D6">
      <w:r w:rsidRPr="00996A10">
        <w:rPr>
          <w:b/>
        </w:rPr>
        <w:t xml:space="preserve">Proposal </w:t>
      </w:r>
      <w:r w:rsidR="0042507C">
        <w:rPr>
          <w:b/>
        </w:rPr>
        <w:t>3</w:t>
      </w:r>
      <w:r w:rsidRPr="00996A10">
        <w:rPr>
          <w:b/>
        </w:rPr>
        <w:t>:</w:t>
      </w:r>
      <w:r>
        <w:t xml:space="preserve"> Add the </w:t>
      </w:r>
      <w:r w:rsidR="0042507C">
        <w:t xml:space="preserve">NR </w:t>
      </w:r>
      <w:r>
        <w:t>early measurement configuration to</w:t>
      </w:r>
      <w:r w:rsidR="0042507C">
        <w:t xml:space="preserve"> NR</w:t>
      </w:r>
      <w:r>
        <w:t xml:space="preserve"> SIB4.</w:t>
      </w:r>
    </w:p>
    <w:p w14:paraId="78865BFA" w14:textId="57F41C80" w:rsidR="0042507C" w:rsidRDefault="0042507C" w:rsidP="00A209D6">
      <w:r>
        <w:t>As the NE-DC is being specified in the late drop, it’s obvious to ask whether UE could also provide LTE early measurements while being in NR. Since the agreement in RAN2#105bis was that UE in LTE could also provide NR early measurements in Rel-16 (to allow e.g. fast EN-DC configuration), we think the same principle could be followed also for NR.</w:t>
      </w:r>
    </w:p>
    <w:p w14:paraId="67126B5C" w14:textId="7ABCA97B" w:rsidR="0042507C" w:rsidRDefault="0042507C" w:rsidP="00A209D6">
      <w:r w:rsidRPr="0042507C">
        <w:rPr>
          <w:b/>
        </w:rPr>
        <w:t>Proposal 4:</w:t>
      </w:r>
      <w:r>
        <w:t xml:space="preserve"> Allow configuring also LTE early measurements in NR RRCRelease and NR SIB4.</w:t>
      </w:r>
    </w:p>
    <w:p w14:paraId="700B743E" w14:textId="7C9ED1DF" w:rsidR="002419A9" w:rsidRDefault="0042507C" w:rsidP="00A209D6">
      <w:r>
        <w:t>Finally</w:t>
      </w:r>
      <w:r w:rsidR="002419A9">
        <w:t>, it was agreed that NR SI would provide indication of the cell’s support of the early measurement configuration, as illustrated below:</w:t>
      </w:r>
    </w:p>
    <w:p w14:paraId="1E93A6C0" w14:textId="77777777" w:rsidR="002419A9" w:rsidRPr="00D6384F" w:rsidRDefault="002419A9" w:rsidP="002419A9">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08FE242C" w14:textId="2F917E1D" w:rsidR="002419A9" w:rsidRDefault="002419A9" w:rsidP="00EF17F4">
      <w:pPr>
        <w:spacing w:before="180"/>
      </w:pPr>
      <w:r>
        <w:t>In LTE such indication was placed in SIB2 since UE vendors claimed it would be a burden for the UE to always receive SIB5 to determine whether measurements are done, and this could even potentially cause UE not to do measurements while it asks for SIB via OSI provisioning. Therefore, we think the same principle could be followed also in NR and the cell would indicate its support of early measurements in SIB1.</w:t>
      </w:r>
    </w:p>
    <w:p w14:paraId="618BC814" w14:textId="2D3AF293" w:rsidR="00290C4E" w:rsidRDefault="002419A9" w:rsidP="00A209D6">
      <w:r w:rsidRPr="002419A9">
        <w:rPr>
          <w:b/>
        </w:rPr>
        <w:t xml:space="preserve">Proposal </w:t>
      </w:r>
      <w:r w:rsidR="0042507C">
        <w:rPr>
          <w:b/>
        </w:rPr>
        <w:t>5</w:t>
      </w:r>
      <w:r w:rsidRPr="002419A9">
        <w:rPr>
          <w:b/>
        </w:rPr>
        <w:t>:</w:t>
      </w:r>
      <w:r>
        <w:t xml:space="preserve"> Introduce network indication of early measurements</w:t>
      </w:r>
      <w:r w:rsidR="00290C4E">
        <w:t xml:space="preserve"> to</w:t>
      </w:r>
      <w:r>
        <w:t xml:space="preserve"> SIB1.</w:t>
      </w:r>
      <w:r w:rsidR="00290C4E">
        <w:t xml:space="preserve"> UE is not required to perform measurements when the SIB1 indication is not present. </w:t>
      </w:r>
    </w:p>
    <w:p w14:paraId="12EC0196" w14:textId="060FAC9A" w:rsidR="00EF17F4" w:rsidRPr="006E13D1" w:rsidRDefault="00EF17F4" w:rsidP="00EF17F4">
      <w:pPr>
        <w:pStyle w:val="Heading2"/>
      </w:pPr>
      <w:r>
        <w:t>2</w:t>
      </w:r>
      <w:r w:rsidRPr="006E13D1">
        <w:t>.2</w:t>
      </w:r>
      <w:r w:rsidRPr="006E13D1">
        <w:tab/>
      </w:r>
      <w:r>
        <w:t>Reselection measurements and early measurements</w:t>
      </w:r>
    </w:p>
    <w:p w14:paraId="45AAD949" w14:textId="7544C4AF" w:rsidR="00F61F8B" w:rsidRDefault="00EF17F4" w:rsidP="00EF17F4">
      <w:r>
        <w:t xml:space="preserve">UE normally does measurements for carrier reselection based on the </w:t>
      </w:r>
      <w:r w:rsidR="00F61F8B">
        <w:t>carrier priorities, and how often the measurements are done depends on the priority of the current carrier. The reselection priorities and carriers used for reselection measurements are all configured in SIB4</w:t>
      </w:r>
      <w:r w:rsidR="00467746">
        <w:t xml:space="preserve"> and determine the measurements UE does while in IDLE/INACTIVE.</w:t>
      </w:r>
    </w:p>
    <w:p w14:paraId="6609DE79" w14:textId="587B3E94" w:rsidR="00467746" w:rsidRDefault="00467746" w:rsidP="00EF17F4">
      <w:r>
        <w:t>The obvious question to ask is how to handle the case when early measurements are not done in the same carriers as are used for reselection – what should the UE measure? RAN4 already discussed this in LTE Rel-15 but opted to not specify any requirements for the so-called “non-overlapping carriers” (i.e. carriers that are only configured for early measurements but not configured otherwise in LTE SIB5).</w:t>
      </w:r>
    </w:p>
    <w:p w14:paraId="5900D77B" w14:textId="19EE9A5C" w:rsidR="00467746" w:rsidRDefault="00467746" w:rsidP="00EF17F4">
      <w:r w:rsidRPr="00467746">
        <w:rPr>
          <w:b/>
        </w:rPr>
        <w:t xml:space="preserve">Observation </w:t>
      </w:r>
      <w:r w:rsidR="00492599">
        <w:rPr>
          <w:b/>
        </w:rPr>
        <w:t>4</w:t>
      </w:r>
      <w:r w:rsidRPr="00467746">
        <w:rPr>
          <w:b/>
        </w:rPr>
        <w:t>:</w:t>
      </w:r>
      <w:r>
        <w:t xml:space="preserve"> LTE Rel-15 did not specify early measurement requirements for carriers that are not used for reselection purposes.</w:t>
      </w:r>
    </w:p>
    <w:p w14:paraId="65A4549C" w14:textId="2202F692" w:rsidR="00467746" w:rsidRDefault="00467746" w:rsidP="00EF17F4">
      <w:r>
        <w:t xml:space="preserve">However, it is also clear that e.g. for EN-DC use case, not all the carriers may be used for mobility, as some of the carriers might be NSA carriers where reselection is not possible, or the UE might not even support NR standalone </w:t>
      </w:r>
      <w:r>
        <w:lastRenderedPageBreak/>
        <w:t>operation but could support NR measurements. Therefore, the question should be considered again in the Rel-16 WID to ensure these cases also work.</w:t>
      </w:r>
    </w:p>
    <w:p w14:paraId="66B9F210" w14:textId="71A47963" w:rsidR="00467746" w:rsidRDefault="00467746" w:rsidP="00EF17F4">
      <w:r w:rsidRPr="00467746">
        <w:rPr>
          <w:b/>
        </w:rPr>
        <w:t xml:space="preserve">Observation </w:t>
      </w:r>
      <w:r w:rsidR="00492599">
        <w:rPr>
          <w:b/>
        </w:rPr>
        <w:t>5</w:t>
      </w:r>
      <w:r w:rsidRPr="00467746">
        <w:rPr>
          <w:b/>
        </w:rPr>
        <w:t>:</w:t>
      </w:r>
      <w:r>
        <w:t xml:space="preserve"> Early measurements of MR-DC in carriers that are not used for cell reselection (i.e. “non-overlapping carriers”) may be essential to allow fast activation of MR-DC operation.</w:t>
      </w:r>
    </w:p>
    <w:p w14:paraId="55C9DBCA" w14:textId="52AFFC69" w:rsidR="00467746" w:rsidRDefault="00467746" w:rsidP="00EF17F4">
      <w:r>
        <w:t>There are several possibilities how to handle this: either the measurements are automatically given some sort of priorities (e.g. reselection measurements have higher priority),  or the network can indicate which measurements are considered the most important for UE to provide. But in either case, both RAN2 and RAN4 have to discuss the matter in more details.</w:t>
      </w:r>
    </w:p>
    <w:p w14:paraId="2618C79D" w14:textId="6C73FE0F" w:rsidR="00EF17F4" w:rsidRDefault="00EF17F4" w:rsidP="00EF17F4">
      <w:r w:rsidRPr="00467746">
        <w:rPr>
          <w:b/>
        </w:rPr>
        <w:t xml:space="preserve">Proposal </w:t>
      </w:r>
      <w:r w:rsidR="00492599">
        <w:rPr>
          <w:b/>
        </w:rPr>
        <w:t>6</w:t>
      </w:r>
      <w:r w:rsidRPr="00467746">
        <w:rPr>
          <w:b/>
        </w:rPr>
        <w:t>:</w:t>
      </w:r>
      <w:r>
        <w:t xml:space="preserve"> </w:t>
      </w:r>
      <w:r w:rsidR="00467746">
        <w:t>RAN2 to discuss how to handle measurements of carriers which are not used for reselection purposes (e.g. EN-DC carriers).</w:t>
      </w:r>
    </w:p>
    <w:p w14:paraId="33FBDB98" w14:textId="7FEB564D" w:rsidR="00467746" w:rsidRDefault="00467746" w:rsidP="00EF17F4">
      <w:r w:rsidRPr="00467746">
        <w:rPr>
          <w:b/>
        </w:rPr>
        <w:t xml:space="preserve">Proposal </w:t>
      </w:r>
      <w:r w:rsidR="00492599">
        <w:rPr>
          <w:b/>
        </w:rPr>
        <w:t>7</w:t>
      </w:r>
      <w:r w:rsidRPr="00467746">
        <w:rPr>
          <w:b/>
        </w:rPr>
        <w:t>:</w:t>
      </w:r>
      <w:r>
        <w:t xml:space="preserve"> Once decided, send LS to RAN4 to request to specify measurement requirements for the “non-overlapping” carriers in Rel-16.</w:t>
      </w:r>
    </w:p>
    <w:p w14:paraId="7098F90D" w14:textId="583644CB" w:rsidR="00A209D6" w:rsidRPr="006E13D1" w:rsidRDefault="00D07D22" w:rsidP="00A209D6">
      <w:pPr>
        <w:pStyle w:val="Heading2"/>
      </w:pPr>
      <w:r>
        <w:t>2</w:t>
      </w:r>
      <w:r w:rsidR="00A209D6" w:rsidRPr="006E13D1">
        <w:t>.</w:t>
      </w:r>
      <w:r w:rsidR="00492599">
        <w:t>3</w:t>
      </w:r>
      <w:r w:rsidR="00A209D6" w:rsidRPr="006E13D1">
        <w:tab/>
      </w:r>
      <w:r w:rsidR="00EB4553">
        <w:t>Impacts to LTE early measurement configuration</w:t>
      </w:r>
      <w:r w:rsidR="0062180C">
        <w:t xml:space="preserve"> and NR measurement reporting</w:t>
      </w:r>
    </w:p>
    <w:p w14:paraId="44A51953" w14:textId="387BDC67" w:rsidR="00EB4553" w:rsidRDefault="0062180C" w:rsidP="00A209D6">
      <w:r>
        <w:t>RAN2#105bis agreed to extend the LTE IDLE measurements to allow also NR measurements, as shown by agreement below:</w:t>
      </w:r>
      <w:r w:rsidR="00A209D6" w:rsidRPr="006E13D1">
        <w:t xml:space="preserve"> </w:t>
      </w:r>
    </w:p>
    <w:p w14:paraId="4D7974E0" w14:textId="77777777" w:rsidR="0062180C" w:rsidRPr="00D6384F" w:rsidRDefault="0062180C" w:rsidP="0062180C">
      <w:pPr>
        <w:pStyle w:val="Doc-text2"/>
        <w:pBdr>
          <w:top w:val="single" w:sz="4" w:space="1" w:color="auto"/>
          <w:left w:val="single" w:sz="4" w:space="4" w:color="auto"/>
          <w:bottom w:val="single" w:sz="4" w:space="1" w:color="auto"/>
          <w:right w:val="single" w:sz="4" w:space="4" w:color="auto"/>
        </w:pBdr>
      </w:pPr>
      <w:r w:rsidRPr="00D6384F">
        <w:t>11: LTE UE in IDLE mode, IDLE with suspended, and INACTIVE can be configured with NR early measurements to support fast setup of (NG)EN-DC (i.e. euCA is extended to support NR measurements). Details are FFS</w:t>
      </w:r>
    </w:p>
    <w:p w14:paraId="416A2B48" w14:textId="2A9BB3B2" w:rsidR="0062180C" w:rsidRDefault="0062180C" w:rsidP="0062180C">
      <w:pPr>
        <w:spacing w:before="180"/>
      </w:pPr>
      <w:r>
        <w:t>The details were left open, but there aren’t that many big issues to resolve: Mainly the question is whether the measurements are done as extension to existing ones (which seems obviously a simple thing to do), and whether the NR measurements while in LTE are separated as a feature from NR measurements while in NR (which also seems natural since the UE might not support stand-alone NR in all cases). Therefore, we propose the following:</w:t>
      </w:r>
    </w:p>
    <w:p w14:paraId="62C9F3D0" w14:textId="49472F01" w:rsidR="0062180C" w:rsidRDefault="0062180C" w:rsidP="00A209D6">
      <w:r w:rsidRPr="0062180C">
        <w:rPr>
          <w:b/>
        </w:rPr>
        <w:t>Proposal 8:</w:t>
      </w:r>
      <w:r>
        <w:t xml:space="preserve"> Introduce early NR measurements as extension of the current LTE IDLE measurement configuration.</w:t>
      </w:r>
    </w:p>
    <w:p w14:paraId="48AD8FC8" w14:textId="0C3686ED" w:rsidR="0062180C" w:rsidRDefault="0062180C" w:rsidP="00A209D6">
      <w:r w:rsidRPr="0062180C">
        <w:rPr>
          <w:b/>
        </w:rPr>
        <w:t>Proposal 9:</w:t>
      </w:r>
      <w:r>
        <w:t xml:space="preserve"> The NR early measurements in LTE have a separate capability from NR early measurement in NR</w:t>
      </w:r>
    </w:p>
    <w:p w14:paraId="29932425" w14:textId="625BE625" w:rsidR="0062180C" w:rsidRDefault="0062180C" w:rsidP="0062180C">
      <w:r>
        <w:t>FFS was also left for how to handle the INACTIVE reporting from LTE side, i.e. whether it is possible to request the early measurements in Msg4 and report them in Msg5 while UE is operating in LTE connected to 5GC, as shown below.</w:t>
      </w:r>
    </w:p>
    <w:p w14:paraId="0CDE7816" w14:textId="77777777" w:rsidR="0062180C" w:rsidRPr="00D6384F" w:rsidRDefault="0062180C" w:rsidP="0062180C">
      <w:pPr>
        <w:pStyle w:val="Doc-text2"/>
        <w:pBdr>
          <w:top w:val="single" w:sz="4" w:space="1" w:color="auto"/>
          <w:left w:val="single" w:sz="4" w:space="4"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4DB192E6" w14:textId="77777777" w:rsidR="0062180C" w:rsidRPr="00D6384F" w:rsidRDefault="0062180C" w:rsidP="0062180C">
      <w:pPr>
        <w:pStyle w:val="Doc-text2"/>
        <w:pBdr>
          <w:top w:val="single" w:sz="4" w:space="1" w:color="auto"/>
          <w:left w:val="single" w:sz="4" w:space="4" w:color="auto"/>
          <w:bottom w:val="single" w:sz="4" w:space="1" w:color="auto"/>
          <w:right w:val="single" w:sz="4" w:space="4" w:color="auto"/>
        </w:pBdr>
      </w:pPr>
      <w:r w:rsidRPr="00D6384F">
        <w:t>8</w:t>
      </w:r>
      <w:r w:rsidRPr="00D6384F">
        <w:tab/>
        <w:t xml:space="preserve">For NR INACTIVE, early measurement reporting can be sent in RRCResumeComplete </w:t>
      </w:r>
    </w:p>
    <w:p w14:paraId="305D5028" w14:textId="77777777" w:rsidR="0062180C" w:rsidRPr="00D6384F" w:rsidRDefault="0062180C" w:rsidP="0062180C">
      <w:pPr>
        <w:pStyle w:val="Doc-text2"/>
        <w:pBdr>
          <w:top w:val="single" w:sz="4" w:space="1" w:color="auto"/>
          <w:left w:val="single" w:sz="4" w:space="4" w:color="auto"/>
          <w:bottom w:val="single" w:sz="4" w:space="1" w:color="auto"/>
          <w:right w:val="single" w:sz="4" w:space="4" w:color="auto"/>
        </w:pBdr>
      </w:pPr>
      <w:r w:rsidRPr="00D6384F">
        <w:t>FFS Whether agreements 7 and 8 should be applied to LTE RRCConnectionResume and RRCConnectionResumeComplete message.</w:t>
      </w:r>
    </w:p>
    <w:p w14:paraId="3374F977" w14:textId="5F9CBF90" w:rsidR="0062180C" w:rsidRDefault="0062180C" w:rsidP="0062180C">
      <w:pPr>
        <w:spacing w:before="180"/>
      </w:pPr>
      <w:r>
        <w:t>In our view, this requires more changes to LTE and can be considered an optimization, so we would propose to postpone the decision until it can be seen what changes are required for the NR side on this. Then it is easier to consider whether to adopt the same thing for LTE or not.</w:t>
      </w:r>
    </w:p>
    <w:p w14:paraId="5AF30938" w14:textId="136874B3" w:rsidR="0062180C" w:rsidRDefault="0062180C" w:rsidP="00492599">
      <w:r w:rsidRPr="00B9349A">
        <w:rPr>
          <w:b/>
        </w:rPr>
        <w:t>Proposal 10:</w:t>
      </w:r>
      <w:r>
        <w:t xml:space="preserve"> </w:t>
      </w:r>
      <w:r w:rsidR="00B9349A">
        <w:t xml:space="preserve">Consider reporting of early measurements in LTE </w:t>
      </w:r>
      <w:r w:rsidR="00B9349A" w:rsidRPr="00B9349A">
        <w:rPr>
          <w:i/>
        </w:rPr>
        <w:t>RRCConnectionResumeComplete</w:t>
      </w:r>
      <w:r w:rsidR="00B9349A">
        <w:t xml:space="preserve"> when NR Stage-3 work has progressed sufficiently.</w:t>
      </w:r>
    </w:p>
    <w:p w14:paraId="55854F33" w14:textId="77777777" w:rsidR="0062180C" w:rsidRDefault="0062180C" w:rsidP="0062180C">
      <w:pPr>
        <w:spacing w:before="180"/>
      </w:pPr>
      <w:r>
        <w:t xml:space="preserve">Finally, we would also point to one particular point that was omitted from the discussion: Which carriers are measured by the UE. In LTE, it was agreed that only those measurements which are usable for carrier aggregation (i.e. UE supports CA in the carriers) are reported. This allows UE to reduce its measurement load while still allowing network to indicate SIB measurement configuration of more carriers than all UEs might support. </w:t>
      </w:r>
    </w:p>
    <w:p w14:paraId="763C2BD2" w14:textId="3E853756" w:rsidR="0062180C" w:rsidRDefault="0062180C" w:rsidP="0062180C">
      <w:r w:rsidRPr="00EF17F4">
        <w:rPr>
          <w:b/>
        </w:rPr>
        <w:t xml:space="preserve">Proposal </w:t>
      </w:r>
      <w:r>
        <w:rPr>
          <w:b/>
        </w:rPr>
        <w:t>1</w:t>
      </w:r>
      <w:r w:rsidR="00B9349A">
        <w:rPr>
          <w:b/>
        </w:rPr>
        <w:t>1</w:t>
      </w:r>
      <w:r w:rsidRPr="00EF17F4">
        <w:rPr>
          <w:b/>
        </w:rPr>
        <w:t>:</w:t>
      </w:r>
      <w:r>
        <w:t xml:space="preserve"> Like in LTE, UE only reports NR measurement results those carriers for which it supports carrier aggregation or (MR-DC or NR-DC) dual connectivity.</w:t>
      </w:r>
    </w:p>
    <w:p w14:paraId="5FF2457F" w14:textId="3CF30317" w:rsidR="00A209D6" w:rsidRPr="006E13D1" w:rsidRDefault="00B9349A" w:rsidP="00A209D6">
      <w:pPr>
        <w:pStyle w:val="Heading1"/>
      </w:pPr>
      <w:r>
        <w:lastRenderedPageBreak/>
        <w:t>3</w:t>
      </w:r>
      <w:r w:rsidR="00A209D6" w:rsidRPr="006E13D1">
        <w:tab/>
      </w:r>
      <w:r w:rsidR="00EF17F4">
        <w:t>Conclusions</w:t>
      </w:r>
    </w:p>
    <w:p w14:paraId="64789247" w14:textId="7A75BC3C" w:rsidR="00EF17F4" w:rsidRDefault="00EF17F4" w:rsidP="00A209D6">
      <w:r>
        <w:t>We have discussed the remaining details in early measurements, and observed/proposed the following:</w:t>
      </w:r>
    </w:p>
    <w:p w14:paraId="3B1A9863" w14:textId="77777777" w:rsidR="00EF17F4" w:rsidRDefault="00EF17F4" w:rsidP="00EF17F4">
      <w:pPr>
        <w:spacing w:before="180"/>
      </w:pPr>
      <w:r w:rsidRPr="00996A10">
        <w:rPr>
          <w:b/>
        </w:rPr>
        <w:t>Observation 1:</w:t>
      </w:r>
      <w:r>
        <w:t xml:space="preserve"> As per RAN2#105bis decisions, the validity timer can only be provided in RRCRelease and not in SI.</w:t>
      </w:r>
    </w:p>
    <w:p w14:paraId="27EC22B1" w14:textId="77777777" w:rsidR="00EF17F4" w:rsidRDefault="00EF17F4" w:rsidP="00EF17F4">
      <w:pPr>
        <w:spacing w:before="120"/>
      </w:pPr>
      <w:r w:rsidRPr="0042507C">
        <w:rPr>
          <w:b/>
        </w:rPr>
        <w:t>Observation 2:</w:t>
      </w:r>
      <w:r>
        <w:t xml:space="preserve"> UE does not “merge” measured carrier configuration from RRCConnectionRelease and SIB5 in LTE.</w:t>
      </w:r>
    </w:p>
    <w:p w14:paraId="403D18B0" w14:textId="11C34E46" w:rsidR="00EF17F4" w:rsidRPr="00EF17F4" w:rsidRDefault="00EF17F4" w:rsidP="00EF17F4">
      <w:r w:rsidRPr="007578A4">
        <w:rPr>
          <w:b/>
        </w:rPr>
        <w:t xml:space="preserve">Observation </w:t>
      </w:r>
      <w:r>
        <w:rPr>
          <w:b/>
        </w:rPr>
        <w:t>3</w:t>
      </w:r>
      <w:r w:rsidRPr="007578A4">
        <w:rPr>
          <w:b/>
        </w:rPr>
        <w:t>:</w:t>
      </w:r>
      <w:r>
        <w:t xml:space="preserve"> The NR SI for reselection measurements can be used also for configuring the NR early measurements.</w:t>
      </w:r>
    </w:p>
    <w:p w14:paraId="2ABAF5DE" w14:textId="77777777" w:rsidR="00B9349A" w:rsidRDefault="00B9349A" w:rsidP="00B9349A">
      <w:r w:rsidRPr="00467746">
        <w:rPr>
          <w:b/>
        </w:rPr>
        <w:t xml:space="preserve">Observation </w:t>
      </w:r>
      <w:r>
        <w:rPr>
          <w:b/>
        </w:rPr>
        <w:t>4</w:t>
      </w:r>
      <w:r w:rsidRPr="00467746">
        <w:rPr>
          <w:b/>
        </w:rPr>
        <w:t>:</w:t>
      </w:r>
      <w:r>
        <w:t xml:space="preserve"> LTE Rel-15 did not specify early measurement requirements for carriers that are not used for reselection purposes.</w:t>
      </w:r>
    </w:p>
    <w:p w14:paraId="61771B71" w14:textId="77777777" w:rsidR="00B9349A" w:rsidRDefault="00B9349A" w:rsidP="00B9349A">
      <w:r w:rsidRPr="00467746">
        <w:rPr>
          <w:b/>
        </w:rPr>
        <w:t xml:space="preserve">Observation </w:t>
      </w:r>
      <w:r>
        <w:rPr>
          <w:b/>
        </w:rPr>
        <w:t>5</w:t>
      </w:r>
      <w:r w:rsidRPr="00467746">
        <w:rPr>
          <w:b/>
        </w:rPr>
        <w:t>:</w:t>
      </w:r>
      <w:r>
        <w:t xml:space="preserve"> Early measurements of MR-DC in carriers that are not used for cell reselection (i.e. “non-overlapping carriers”) may be essential to allow fast activation of MR-DC operation.</w:t>
      </w:r>
    </w:p>
    <w:p w14:paraId="335D773D" w14:textId="7AF0E9E9" w:rsidR="00B9349A" w:rsidRDefault="00B9349A" w:rsidP="00B9349A">
      <w:r w:rsidRPr="00996A10">
        <w:rPr>
          <w:b/>
        </w:rPr>
        <w:t>Proposal 1:</w:t>
      </w:r>
      <w:r>
        <w:t xml:space="preserve"> As baseline</w:t>
      </w:r>
      <w:r w:rsidR="00486FB1">
        <w:t xml:space="preserve"> assumption</w:t>
      </w:r>
      <w:r>
        <w:t>, the same ASN.1 structure can be used for measurement configuration regardless of whether it is provided in RRCRelease and SI.</w:t>
      </w:r>
    </w:p>
    <w:p w14:paraId="7A5FA5F4" w14:textId="77777777" w:rsidR="00EF17F4" w:rsidRDefault="00EF17F4" w:rsidP="00EF17F4">
      <w:pPr>
        <w:spacing w:before="120"/>
      </w:pPr>
      <w:r w:rsidRPr="0042507C">
        <w:rPr>
          <w:b/>
        </w:rPr>
        <w:t>Proposal 2:</w:t>
      </w:r>
      <w:r>
        <w:t xml:space="preserve"> If configuration of measured carriers is provided in </w:t>
      </w:r>
      <w:r w:rsidRPr="0042507C">
        <w:rPr>
          <w:i/>
        </w:rPr>
        <w:t>RRCRelease</w:t>
      </w:r>
      <w:r>
        <w:t>, UE only follows that and ignores the SIB measurement configuration.</w:t>
      </w:r>
    </w:p>
    <w:p w14:paraId="2538B004" w14:textId="77777777" w:rsidR="00EF17F4" w:rsidRDefault="00EF17F4" w:rsidP="00EF17F4">
      <w:r w:rsidRPr="00996A10">
        <w:rPr>
          <w:b/>
        </w:rPr>
        <w:t xml:space="preserve">Proposal </w:t>
      </w:r>
      <w:r>
        <w:rPr>
          <w:b/>
        </w:rPr>
        <w:t>3</w:t>
      </w:r>
      <w:r w:rsidRPr="00996A10">
        <w:rPr>
          <w:b/>
        </w:rPr>
        <w:t>:</w:t>
      </w:r>
      <w:r>
        <w:t xml:space="preserve"> Add the NR early measurement configuration to NR SIB4.</w:t>
      </w:r>
    </w:p>
    <w:p w14:paraId="0AC55A3B" w14:textId="77777777" w:rsidR="00EF17F4" w:rsidRDefault="00EF17F4" w:rsidP="00EF17F4">
      <w:r w:rsidRPr="0042507C">
        <w:rPr>
          <w:b/>
        </w:rPr>
        <w:t>Proposal 4:</w:t>
      </w:r>
      <w:r>
        <w:t xml:space="preserve"> Allow configuring also LTE early measurements in NR RRCRelease and NR SIB4.</w:t>
      </w:r>
    </w:p>
    <w:p w14:paraId="50233591" w14:textId="77777777" w:rsidR="00EF17F4" w:rsidRDefault="00EF17F4" w:rsidP="00EF17F4">
      <w:r w:rsidRPr="002419A9">
        <w:rPr>
          <w:b/>
        </w:rPr>
        <w:t xml:space="preserve">Proposal </w:t>
      </w:r>
      <w:r>
        <w:rPr>
          <w:b/>
        </w:rPr>
        <w:t>5</w:t>
      </w:r>
      <w:r w:rsidRPr="002419A9">
        <w:rPr>
          <w:b/>
        </w:rPr>
        <w:t>:</w:t>
      </w:r>
      <w:r>
        <w:t xml:space="preserve"> Introduce network indication of early measurements to SIB1. UE is not required to perform measurements when the SIB1 indication is not present. </w:t>
      </w:r>
    </w:p>
    <w:p w14:paraId="7E7DE641" w14:textId="77777777" w:rsidR="00B9349A" w:rsidRDefault="00B9349A" w:rsidP="00B9349A">
      <w:r w:rsidRPr="00467746">
        <w:rPr>
          <w:b/>
        </w:rPr>
        <w:t xml:space="preserve">Proposal </w:t>
      </w:r>
      <w:r>
        <w:rPr>
          <w:b/>
        </w:rPr>
        <w:t>6</w:t>
      </w:r>
      <w:r w:rsidRPr="00467746">
        <w:rPr>
          <w:b/>
        </w:rPr>
        <w:t>:</w:t>
      </w:r>
      <w:r>
        <w:t xml:space="preserve"> RAN2 to discuss how to handle measurements of carriers which are not used for reselection purposes (e.g. EN-DC carriers).</w:t>
      </w:r>
    </w:p>
    <w:p w14:paraId="3EF74FA3" w14:textId="77777777" w:rsidR="00B9349A" w:rsidRDefault="00B9349A" w:rsidP="00B9349A">
      <w:r w:rsidRPr="00467746">
        <w:rPr>
          <w:b/>
        </w:rPr>
        <w:t xml:space="preserve">Proposal </w:t>
      </w:r>
      <w:r>
        <w:rPr>
          <w:b/>
        </w:rPr>
        <w:t>7</w:t>
      </w:r>
      <w:r w:rsidRPr="00467746">
        <w:rPr>
          <w:b/>
        </w:rPr>
        <w:t>:</w:t>
      </w:r>
      <w:r>
        <w:t xml:space="preserve"> Once decided, send LS to RAN4 to request to specify measurement requirements for the “non-overlapping” carriers in Rel-16.</w:t>
      </w:r>
    </w:p>
    <w:p w14:paraId="30B6FC27" w14:textId="77777777" w:rsidR="00B9349A" w:rsidRDefault="00B9349A" w:rsidP="00B9349A">
      <w:r w:rsidRPr="0062180C">
        <w:rPr>
          <w:b/>
        </w:rPr>
        <w:t>Proposal 8:</w:t>
      </w:r>
      <w:r>
        <w:t xml:space="preserve"> Introduce early NR measurements as extension of the current LTE IDLE measurement configuration.</w:t>
      </w:r>
    </w:p>
    <w:p w14:paraId="76F43922" w14:textId="77777777" w:rsidR="00B9349A" w:rsidRDefault="00B9349A" w:rsidP="00B9349A">
      <w:r w:rsidRPr="0062180C">
        <w:rPr>
          <w:b/>
        </w:rPr>
        <w:t>Proposal 9:</w:t>
      </w:r>
      <w:r>
        <w:t xml:space="preserve"> The NR early measurements in LTE have a separate capability from NR early measurement in NR</w:t>
      </w:r>
    </w:p>
    <w:p w14:paraId="1240CCCF" w14:textId="77777777" w:rsidR="00B9349A" w:rsidRDefault="00B9349A" w:rsidP="00B9349A">
      <w:r w:rsidRPr="00B9349A">
        <w:rPr>
          <w:b/>
        </w:rPr>
        <w:t>Proposal 10:</w:t>
      </w:r>
      <w:r>
        <w:t xml:space="preserve"> Consider reporting of early measurements in LTE </w:t>
      </w:r>
      <w:r w:rsidRPr="00B9349A">
        <w:rPr>
          <w:i/>
        </w:rPr>
        <w:t>RRCConnectionResumeComplete</w:t>
      </w:r>
      <w:r>
        <w:t xml:space="preserve"> when NR Stage-3 work has progressed sufficiently.</w:t>
      </w:r>
    </w:p>
    <w:p w14:paraId="5AFDD3A0" w14:textId="77777777" w:rsidR="00B9349A" w:rsidRDefault="00B9349A" w:rsidP="00B9349A">
      <w:r w:rsidRPr="00EF17F4">
        <w:rPr>
          <w:b/>
        </w:rPr>
        <w:t xml:space="preserve">Proposal </w:t>
      </w:r>
      <w:r>
        <w:rPr>
          <w:b/>
        </w:rPr>
        <w:t>11</w:t>
      </w:r>
      <w:r w:rsidRPr="00EF17F4">
        <w:rPr>
          <w:b/>
        </w:rPr>
        <w:t>:</w:t>
      </w:r>
      <w:r>
        <w:t xml:space="preserve"> Like in LTE, UE only reports NR measurement results those carriers for which it supports carrier aggregation or (MR-DC or NR-DC) dual connectivity.</w:t>
      </w:r>
    </w:p>
    <w:p w14:paraId="432B0A82" w14:textId="77777777" w:rsidR="00A209D6" w:rsidRDefault="00A209D6" w:rsidP="00A209D6"/>
    <w:p w14:paraId="4B32F9BD" w14:textId="002E85FF" w:rsidR="0042507C" w:rsidRPr="006E13D1" w:rsidRDefault="0042507C" w:rsidP="0042507C">
      <w:pPr>
        <w:pStyle w:val="Heading1"/>
      </w:pPr>
      <w:r>
        <w:t>Annex A: Early measurement reporting agreements in RAN2#105bis</w:t>
      </w:r>
    </w:p>
    <w:p w14:paraId="57B08D0E" w14:textId="77777777" w:rsidR="0042507C" w:rsidRPr="00D6384F" w:rsidRDefault="0095196E" w:rsidP="0042507C">
      <w:pPr>
        <w:pStyle w:val="Doc-title"/>
      </w:pPr>
      <w:hyperlink r:id="rId12" w:tooltip="C:Data3GPPExtractsR2-1904553 summary of email discussion_RAN2_105_53 Early measurements.doc" w:history="1">
        <w:r w:rsidR="0042507C" w:rsidRPr="00D6384F">
          <w:rPr>
            <w:rStyle w:val="Hyperlink"/>
          </w:rPr>
          <w:t>R2-1904553</w:t>
        </w:r>
      </w:hyperlink>
      <w:r w:rsidR="0042507C" w:rsidRPr="00D6384F">
        <w:tab/>
        <w:t>Summary of email discussion [105#53] Early measurements Signaling</w:t>
      </w:r>
      <w:r w:rsidR="0042507C" w:rsidRPr="00D6384F">
        <w:tab/>
        <w:t>Ericsson</w:t>
      </w:r>
      <w:r w:rsidR="0042507C" w:rsidRPr="00D6384F">
        <w:tab/>
        <w:t>discussion</w:t>
      </w:r>
      <w:r w:rsidR="0042507C" w:rsidRPr="00D6384F">
        <w:tab/>
        <w:t>Rel-16</w:t>
      </w:r>
      <w:r w:rsidR="0042507C" w:rsidRPr="00D6384F">
        <w:tab/>
        <w:t>LTE_NR_DC_CA_enh-Core</w:t>
      </w:r>
      <w:r w:rsidR="0042507C" w:rsidRPr="00D6384F">
        <w:tab/>
        <w:t>Late</w:t>
      </w:r>
    </w:p>
    <w:p w14:paraId="2B20372A" w14:textId="77777777" w:rsidR="0042507C" w:rsidRPr="00D6384F" w:rsidRDefault="0042507C" w:rsidP="0042507C">
      <w:pPr>
        <w:pStyle w:val="Doc-text2"/>
      </w:pPr>
    </w:p>
    <w:p w14:paraId="0DF12160" w14:textId="77777777" w:rsidR="0042507C" w:rsidRPr="00D6384F" w:rsidRDefault="0042507C" w:rsidP="0042507C">
      <w:pPr>
        <w:pStyle w:val="Doc-text2"/>
      </w:pPr>
    </w:p>
    <w:p w14:paraId="769A0E8D"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Agreement</w:t>
      </w:r>
    </w:p>
    <w:p w14:paraId="0F2D3DA6"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55A2B7AF"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5E6D9F1F"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FFS if some measurement information (detail TBD) related to idle mode measurements can be sent before security activation.</w:t>
      </w:r>
    </w:p>
    <w:p w14:paraId="2E7E4D57"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lastRenderedPageBreak/>
        <w:t>3</w:t>
      </w:r>
      <w:r w:rsidRPr="00D6384F">
        <w:tab/>
        <w:t>SMC and SMC complete messages will not be modified to enable the signalling of early measurements.</w:t>
      </w:r>
    </w:p>
    <w:p w14:paraId="3E69DDB8"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4</w:t>
      </w:r>
      <w:r w:rsidRPr="00D6384F">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7E6BB0E2"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046DD487"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047EED6D"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146732C9"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8</w:t>
      </w:r>
      <w:r w:rsidRPr="00D6384F">
        <w:tab/>
        <w:t xml:space="preserve">For NR INACTIVE, early measurement reporting can be sent in RRCResumeComplete </w:t>
      </w:r>
    </w:p>
    <w:p w14:paraId="561407BC"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FFS Whether agreements 7 and 8 should be applied to LTE RRCConnectionResume and RRCConnectionResumeComplete message.</w:t>
      </w:r>
    </w:p>
    <w:p w14:paraId="59799269" w14:textId="77777777" w:rsidR="0042507C" w:rsidRPr="00D6384F" w:rsidRDefault="0042507C" w:rsidP="0042507C">
      <w:pPr>
        <w:pStyle w:val="Doc-text2"/>
      </w:pPr>
    </w:p>
    <w:p w14:paraId="27F29B31" w14:textId="77777777" w:rsidR="0042507C" w:rsidRPr="00D6384F" w:rsidRDefault="0042507C" w:rsidP="0042507C">
      <w:pPr>
        <w:pStyle w:val="Doc-text2"/>
      </w:pPr>
    </w:p>
    <w:p w14:paraId="2138607F" w14:textId="77777777" w:rsidR="0042507C" w:rsidRPr="00D6384F" w:rsidRDefault="0042507C" w:rsidP="0042507C">
      <w:pPr>
        <w:pStyle w:val="Doc-text2"/>
      </w:pPr>
    </w:p>
    <w:p w14:paraId="0ADABCBC" w14:textId="77777777" w:rsidR="0042507C" w:rsidRPr="00D6384F" w:rsidRDefault="0095196E" w:rsidP="0042507C">
      <w:pPr>
        <w:pStyle w:val="Doc-title"/>
      </w:pPr>
      <w:hyperlink r:id="rId13" w:tooltip="C:Data3GPPExtractsR2-1903237 - Email discussion 105#54- Measurement configuration_Report.doc" w:history="1">
        <w:r w:rsidR="0042507C" w:rsidRPr="00D6384F">
          <w:rPr>
            <w:rStyle w:val="Hyperlink"/>
          </w:rPr>
          <w:t>R2-1903237</w:t>
        </w:r>
      </w:hyperlink>
      <w:r w:rsidR="0042507C" w:rsidRPr="00D6384F">
        <w:tab/>
        <w:t>Summary of email discussion [105#54] [NR/eCA-DC]: measurement configuration</w:t>
      </w:r>
      <w:r w:rsidR="0042507C" w:rsidRPr="00D6384F">
        <w:tab/>
        <w:t>Qualcomm Incorporated</w:t>
      </w:r>
      <w:r w:rsidR="0042507C" w:rsidRPr="00D6384F">
        <w:tab/>
        <w:t>discussion</w:t>
      </w:r>
      <w:r w:rsidR="0042507C" w:rsidRPr="00D6384F">
        <w:tab/>
        <w:t>Rel-16</w:t>
      </w:r>
      <w:r w:rsidR="0042507C" w:rsidRPr="00D6384F">
        <w:tab/>
        <w:t>LTE_NR_DC_CA_enh-Core</w:t>
      </w:r>
    </w:p>
    <w:p w14:paraId="04872E8D" w14:textId="77777777" w:rsidR="0042507C" w:rsidRPr="00D6384F" w:rsidRDefault="0042507C" w:rsidP="0042507C">
      <w:pPr>
        <w:pStyle w:val="Doc-text2"/>
      </w:pPr>
    </w:p>
    <w:p w14:paraId="511177D1" w14:textId="77777777" w:rsidR="0042507C" w:rsidRPr="00D6384F" w:rsidRDefault="0042507C" w:rsidP="0042507C">
      <w:pPr>
        <w:pStyle w:val="Doc-text2"/>
      </w:pPr>
    </w:p>
    <w:p w14:paraId="262E674B"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Agreements</w:t>
      </w:r>
    </w:p>
    <w:p w14:paraId="5D3D5DF8"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bookmarkStart w:id="0" w:name="_GoBack"/>
      <w:bookmarkEnd w:id="0"/>
    </w:p>
    <w:p w14:paraId="164AD601"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50008ED9"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4074F44C"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1CCDCCD"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B3F9279"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20E2D1F3"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89D0E47"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C3979B4"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43FEEC45"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For SSB based measurements:</w:t>
      </w:r>
    </w:p>
    <w:p w14:paraId="25BAF2E7"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1005479C"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3598EE49"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46FA2C5A"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06845DA1"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1F08904E"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2694B743"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32473E49"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722D5227"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4FB5A7FD"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06FA7EA3"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52D8F201"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67C8F271" w14:textId="77777777" w:rsidR="0042507C" w:rsidRPr="00D6384F" w:rsidRDefault="0042507C" w:rsidP="0042507C">
      <w:pPr>
        <w:pStyle w:val="Doc-text2"/>
        <w:pBdr>
          <w:top w:val="single" w:sz="4" w:space="1" w:color="auto"/>
          <w:left w:val="single" w:sz="4" w:space="4" w:color="auto"/>
          <w:bottom w:val="single" w:sz="4" w:space="1" w:color="auto"/>
          <w:right w:val="single" w:sz="4" w:space="4" w:color="auto"/>
        </w:pBdr>
      </w:pPr>
      <w:r w:rsidRPr="00D6384F">
        <w:lastRenderedPageBreak/>
        <w:t>11: LTE UE in IDLE mode, IDLE with suspended, and INACTIVE can be configured with NR early measurements to support fast setup of (NG)EN-DC (i.e. euCA is extended to support NR measurements). Details are FFS</w:t>
      </w:r>
    </w:p>
    <w:p w14:paraId="2309D057" w14:textId="77777777" w:rsidR="0042507C" w:rsidRPr="00D6384F" w:rsidRDefault="0042507C" w:rsidP="0042507C">
      <w:pPr>
        <w:pStyle w:val="Doc-text2"/>
      </w:pPr>
    </w:p>
    <w:p w14:paraId="4626C06A" w14:textId="77777777" w:rsidR="0042507C" w:rsidRPr="00A209D6" w:rsidRDefault="0042507C" w:rsidP="00A209D6"/>
    <w:sectPr w:rsidR="0042507C"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B4B14" w14:textId="77777777" w:rsidR="0095196E" w:rsidRDefault="0095196E">
      <w:r>
        <w:separator/>
      </w:r>
    </w:p>
  </w:endnote>
  <w:endnote w:type="continuationSeparator" w:id="0">
    <w:p w14:paraId="7451C300" w14:textId="77777777" w:rsidR="0095196E" w:rsidRDefault="0095196E">
      <w:r>
        <w:continuationSeparator/>
      </w:r>
    </w:p>
  </w:endnote>
  <w:endnote w:type="continuationNotice" w:id="1">
    <w:p w14:paraId="09D74493" w14:textId="77777777" w:rsidR="0095196E" w:rsidRDefault="00951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88130" w14:textId="77777777" w:rsidR="0095196E" w:rsidRDefault="0095196E">
      <w:r>
        <w:separator/>
      </w:r>
    </w:p>
  </w:footnote>
  <w:footnote w:type="continuationSeparator" w:id="0">
    <w:p w14:paraId="302F6A96" w14:textId="77777777" w:rsidR="0095196E" w:rsidRDefault="0095196E">
      <w:r>
        <w:continuationSeparator/>
      </w:r>
    </w:p>
  </w:footnote>
  <w:footnote w:type="continuationNotice" w:id="1">
    <w:p w14:paraId="1DE3FA98" w14:textId="77777777" w:rsidR="0095196E" w:rsidRDefault="00951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A712C"/>
    <w:rsid w:val="000B7BCF"/>
    <w:rsid w:val="000C522B"/>
    <w:rsid w:val="000D58AB"/>
    <w:rsid w:val="00112F1A"/>
    <w:rsid w:val="00145075"/>
    <w:rsid w:val="001741A0"/>
    <w:rsid w:val="00175FA0"/>
    <w:rsid w:val="00190FE2"/>
    <w:rsid w:val="0019464F"/>
    <w:rsid w:val="00194CD0"/>
    <w:rsid w:val="001B3AED"/>
    <w:rsid w:val="001B49C8"/>
    <w:rsid w:val="001B49C9"/>
    <w:rsid w:val="001C4F79"/>
    <w:rsid w:val="001F168B"/>
    <w:rsid w:val="001F7831"/>
    <w:rsid w:val="00204045"/>
    <w:rsid w:val="0020712B"/>
    <w:rsid w:val="0022606D"/>
    <w:rsid w:val="00231728"/>
    <w:rsid w:val="002419A9"/>
    <w:rsid w:val="002610D8"/>
    <w:rsid w:val="002747EC"/>
    <w:rsid w:val="002855BF"/>
    <w:rsid w:val="00290C4E"/>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2507C"/>
    <w:rsid w:val="00465587"/>
    <w:rsid w:val="00467746"/>
    <w:rsid w:val="00477455"/>
    <w:rsid w:val="00486FB1"/>
    <w:rsid w:val="00492599"/>
    <w:rsid w:val="004A1F7B"/>
    <w:rsid w:val="004C44D2"/>
    <w:rsid w:val="004D3578"/>
    <w:rsid w:val="004D380D"/>
    <w:rsid w:val="004E213A"/>
    <w:rsid w:val="00503171"/>
    <w:rsid w:val="00506C28"/>
    <w:rsid w:val="00534DA0"/>
    <w:rsid w:val="00543E6C"/>
    <w:rsid w:val="00565087"/>
    <w:rsid w:val="0056573F"/>
    <w:rsid w:val="005B075D"/>
    <w:rsid w:val="00611566"/>
    <w:rsid w:val="0062180C"/>
    <w:rsid w:val="00646D99"/>
    <w:rsid w:val="00656910"/>
    <w:rsid w:val="006C66D8"/>
    <w:rsid w:val="006D1E24"/>
    <w:rsid w:val="006E1417"/>
    <w:rsid w:val="006F6A2C"/>
    <w:rsid w:val="00710201"/>
    <w:rsid w:val="0072073A"/>
    <w:rsid w:val="007342B5"/>
    <w:rsid w:val="00734A5B"/>
    <w:rsid w:val="00744E76"/>
    <w:rsid w:val="007578A4"/>
    <w:rsid w:val="00757D40"/>
    <w:rsid w:val="00781F0F"/>
    <w:rsid w:val="0078727C"/>
    <w:rsid w:val="0079049D"/>
    <w:rsid w:val="00793DC5"/>
    <w:rsid w:val="007B18D8"/>
    <w:rsid w:val="007C095F"/>
    <w:rsid w:val="007C2DD0"/>
    <w:rsid w:val="008028A4"/>
    <w:rsid w:val="00813245"/>
    <w:rsid w:val="008768CA"/>
    <w:rsid w:val="00877EF9"/>
    <w:rsid w:val="00880559"/>
    <w:rsid w:val="008B3329"/>
    <w:rsid w:val="008B5306"/>
    <w:rsid w:val="008D2E4D"/>
    <w:rsid w:val="008F396F"/>
    <w:rsid w:val="0090271F"/>
    <w:rsid w:val="00902DB9"/>
    <w:rsid w:val="0090466A"/>
    <w:rsid w:val="00936071"/>
    <w:rsid w:val="00940212"/>
    <w:rsid w:val="00942EC2"/>
    <w:rsid w:val="0095196E"/>
    <w:rsid w:val="00961B32"/>
    <w:rsid w:val="00962509"/>
    <w:rsid w:val="00970DB3"/>
    <w:rsid w:val="00974BB0"/>
    <w:rsid w:val="00996A10"/>
    <w:rsid w:val="009A0AF3"/>
    <w:rsid w:val="009B07CD"/>
    <w:rsid w:val="009C19E9"/>
    <w:rsid w:val="009D74A6"/>
    <w:rsid w:val="009F57D8"/>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067B"/>
    <w:rsid w:val="00B84DB2"/>
    <w:rsid w:val="00B9349A"/>
    <w:rsid w:val="00BC3555"/>
    <w:rsid w:val="00BD33A3"/>
    <w:rsid w:val="00C12B51"/>
    <w:rsid w:val="00C24650"/>
    <w:rsid w:val="00C25465"/>
    <w:rsid w:val="00C33079"/>
    <w:rsid w:val="00C83A13"/>
    <w:rsid w:val="00C9068C"/>
    <w:rsid w:val="00C92967"/>
    <w:rsid w:val="00CA3D0C"/>
    <w:rsid w:val="00CA654B"/>
    <w:rsid w:val="00CB72B8"/>
    <w:rsid w:val="00CD4C7B"/>
    <w:rsid w:val="00CD521C"/>
    <w:rsid w:val="00D07D22"/>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2369"/>
    <w:rsid w:val="00DC309B"/>
    <w:rsid w:val="00DC4DA2"/>
    <w:rsid w:val="00E46C08"/>
    <w:rsid w:val="00E471CF"/>
    <w:rsid w:val="00E62835"/>
    <w:rsid w:val="00E77645"/>
    <w:rsid w:val="00E83697"/>
    <w:rsid w:val="00EA66C9"/>
    <w:rsid w:val="00EB4553"/>
    <w:rsid w:val="00EC0B20"/>
    <w:rsid w:val="00EC4A25"/>
    <w:rsid w:val="00EF17F4"/>
    <w:rsid w:val="00F025A2"/>
    <w:rsid w:val="00F07388"/>
    <w:rsid w:val="00F2026E"/>
    <w:rsid w:val="00F2210A"/>
    <w:rsid w:val="00F37743"/>
    <w:rsid w:val="00F54A3D"/>
    <w:rsid w:val="00F54CB0"/>
    <w:rsid w:val="00F61F8B"/>
    <w:rsid w:val="00F653B8"/>
    <w:rsid w:val="00F71B89"/>
    <w:rsid w:val="00F7353C"/>
    <w:rsid w:val="00F76F8F"/>
    <w:rsid w:val="00F941DF"/>
    <w:rsid w:val="00FA1266"/>
    <w:rsid w:val="00FB36FA"/>
    <w:rsid w:val="00FC1192"/>
    <w:rsid w:val="00FE251B"/>
    <w:rsid w:val="00FE32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D07D2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07D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7D22"/>
    <w:rPr>
      <w:rFonts w:ascii="Arial" w:eastAsia="MS Mincho" w:hAnsi="Arial"/>
      <w:szCs w:val="24"/>
    </w:rPr>
  </w:style>
  <w:style w:type="character" w:customStyle="1" w:styleId="Doc-titleChar">
    <w:name w:val="Doc-title Char"/>
    <w:link w:val="Doc-title"/>
    <w:rsid w:val="00D07D22"/>
    <w:rPr>
      <w:rFonts w:ascii="Arial" w:eastAsia="MS Mincho" w:hAnsi="Arial"/>
      <w:noProof/>
      <w:szCs w:val="24"/>
    </w:rPr>
  </w:style>
  <w:style w:type="paragraph" w:customStyle="1" w:styleId="TDocContent">
    <w:name w:val="TDoc Content"/>
    <w:basedOn w:val="Normal"/>
    <w:link w:val="TDocContentChar"/>
    <w:qFormat/>
    <w:rsid w:val="008B3329"/>
    <w:pPr>
      <w:spacing w:after="0"/>
    </w:pPr>
    <w:rPr>
      <w:rFonts w:ascii="Calibri" w:eastAsia="MS Mincho" w:hAnsi="Calibri" w:cs="Calibri"/>
      <w:color w:val="00589A"/>
      <w:szCs w:val="24"/>
      <w:lang w:eastAsia="en-GB"/>
    </w:rPr>
  </w:style>
  <w:style w:type="character" w:customStyle="1" w:styleId="TDocContentChar">
    <w:name w:val="TDoc Content Char"/>
    <w:basedOn w:val="DefaultParagraphFont"/>
    <w:link w:val="TDocContent"/>
    <w:rsid w:val="008B3329"/>
    <w:rPr>
      <w:rFonts w:ascii="Calibri" w:eastAsia="MS Mincho" w:hAnsi="Calibri" w:cs="Calibri"/>
      <w:color w:val="00589A"/>
      <w:szCs w:val="24"/>
    </w:rPr>
  </w:style>
  <w:style w:type="paragraph" w:customStyle="1" w:styleId="TDocTitle">
    <w:name w:val="TDoc Title"/>
    <w:basedOn w:val="Normal"/>
    <w:link w:val="TDocTitleChar"/>
    <w:qFormat/>
    <w:rsid w:val="00EB4553"/>
    <w:pPr>
      <w:spacing w:before="240" w:after="0"/>
    </w:pPr>
    <w:rPr>
      <w:rFonts w:ascii="Calibri" w:eastAsia="MS Mincho" w:hAnsi="Calibri" w:cs="Calibri"/>
      <w:b/>
      <w:color w:val="00589A"/>
      <w:szCs w:val="24"/>
      <w:lang w:eastAsia="en-GB"/>
    </w:rPr>
  </w:style>
  <w:style w:type="character" w:customStyle="1" w:styleId="TDocTitleChar">
    <w:name w:val="TDoc Title Char"/>
    <w:basedOn w:val="DefaultParagraphFont"/>
    <w:link w:val="TDocTitle"/>
    <w:rsid w:val="00EB4553"/>
    <w:rPr>
      <w:rFonts w:ascii="Calibri" w:eastAsia="MS Mincho" w:hAnsi="Calibri" w:cs="Calibri"/>
      <w:b/>
      <w:color w:val="00589A"/>
      <w:szCs w:val="24"/>
    </w:rPr>
  </w:style>
  <w:style w:type="character" w:customStyle="1" w:styleId="B1Char1">
    <w:name w:val="B1 Char1"/>
    <w:link w:val="B1"/>
    <w:qFormat/>
    <w:rsid w:val="0042507C"/>
    <w:rPr>
      <w:lang w:eastAsia="en-US"/>
    </w:rPr>
  </w:style>
  <w:style w:type="character" w:customStyle="1" w:styleId="B2Char">
    <w:name w:val="B2 Char"/>
    <w:link w:val="B2"/>
    <w:qFormat/>
    <w:rsid w:val="0042507C"/>
    <w:rPr>
      <w:lang w:eastAsia="en-US"/>
    </w:rPr>
  </w:style>
  <w:style w:type="character" w:customStyle="1" w:styleId="B3Char2">
    <w:name w:val="B3 Char2"/>
    <w:link w:val="B3"/>
    <w:qFormat/>
    <w:rsid w:val="0042507C"/>
    <w:rPr>
      <w:lang w:eastAsia="en-US"/>
    </w:rPr>
  </w:style>
  <w:style w:type="table" w:styleId="TableGrid">
    <w:name w:val="Table Grid"/>
    <w:basedOn w:val="TableNormal"/>
    <w:rsid w:val="00425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1903237%20-%20Email%20discussion%20105%2354-%20Measurement%20configuration_Report.do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Data\3GPP\Extracts\R2-1904553%20summary%20of%20email%20discussion_RAN2_105_53%20Early%20measurements.do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5AIRPNAIUNRU-859666464-5147</_dlc_DocId>
    <_dlc_DocIdUrl xmlns="71c5aaf6-e6ce-465b-b873-5148d2a4c105">
      <Url>https://nokia.sharepoint.com/sites/c5g/e2earch/_layouts/15/DocIdRedir.aspx?ID=5AIRPNAIUNRU-859666464-5147</Url>
      <Description>5AIRPNAIUNRU-859666464-5147</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2417</Words>
  <Characters>15039</Characters>
  <Application>Microsoft Office Word</Application>
  <DocSecurity>0</DocSecurity>
  <Lines>385</Lines>
  <Paragraphs>277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17179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6</cp:revision>
  <dcterms:created xsi:type="dcterms:W3CDTF">2019-05-02T13:35:00Z</dcterms:created>
  <dcterms:modified xsi:type="dcterms:W3CDTF">2019-05-02T13:58:00Z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3c3da711-7093-463a-96f2-7732617c223c</vt:lpwstr>
  </property>
</Properties>
</file>